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10.12.2024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346-20-3-2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11.12.2024 г.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highlight w:val="yellow"/>
        </w:rPr>
      </w:pPr>
      <w:r>
        <w:rPr>
          <w:rFonts w:cs="Times New Roman" w:ascii="Times New Roman" w:hAnsi="Times New Roman"/>
          <w:b/>
          <w:color w:val="000000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Службы МОС в г. Новосибирск Пыль - до 1,0 ПДК (Заельцовский район).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</w:rPr>
        <w:t>По данным КЛМС 'Искитим' в гг. Искитим и Бердск превышений ПДК нет.</w:t>
      </w:r>
    </w:p>
    <w:p>
      <w:pPr>
        <w:pStyle w:val="Normal"/>
        <w:jc w:val="both"/>
        <w:rPr>
          <w:rFonts w:ascii="Times New Roman" w:hAnsi="Times New Roman"/>
          <w:color w:val="000000"/>
          <w:highlight w:val="yellow"/>
        </w:rPr>
      </w:pPr>
      <w:r>
        <w:rPr>
          <w:rFonts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Обь, наблюдается участок открытой воды от Новосибирской ГЭС протяжённостью 190 км, кромка ледостава находится на 25 км ниже г.п. с. Кругликово.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112,95 мБС (Балтийской системы измерений), сброс 830 м³/с, приток 720 м³/с. Уровень воды в реке Обь в районе г. Новосибирска находится на отметке -13 см.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  <w:highlight w:val="yellow"/>
        </w:rPr>
      </w:pPr>
      <w:r>
        <w:rPr>
          <w:rFonts w:ascii="Times New Roman" w:hAnsi="Times New Roman"/>
          <w:color w:val="000000"/>
          <w:highlight w:val="yellow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территории села Голомыскино Завьяловского сельского совета Тогучинского района Новосибирской области с 08.10.2024 по 21.12.2024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8 техногенных пожаров (п. Краснообск Новосибирского района, г. Купино, п. Сибирский Купинского района, г. Бердск, г. Обь, Заельцовский, Дзержинский и Советский районы г. Новосибирска), из них 5 в жилом секторе, в результате которых погибших и травмированных нет.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Причины пожаров: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нарушение правил устройства и эксплуатации эл. оборудования;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нарушение правил пожарной безопасности при эксплуатации печей.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Times New Roman" w:cs="Mangal" w:ascii="Times New Roman" w:hAnsi="Times New Roman"/>
          <w:color w:val="000000"/>
          <w:sz w:val="26"/>
          <w:szCs w:val="26"/>
          <w:lang w:eastAsia="en-US" w:bidi="hi-IN"/>
        </w:rPr>
        <w:t>На 32 км автодороги К-17р, Новосибирского района, произошло</w:t>
      </w:r>
      <w:r>
        <w:rPr>
          <w:rFonts w:eastAsia="Times New Roman" w:cs="Mangal" w:ascii="Times New Roman" w:hAnsi="Times New Roman"/>
          <w:bCs/>
          <w:color w:val="000000"/>
          <w:sz w:val="26"/>
          <w:szCs w:val="26"/>
          <w:lang w:eastAsia="ar-SA" w:bidi="hi-IN"/>
        </w:rPr>
        <w:t xml:space="preserve"> ДТП с участием рейсового автобуса </w:t>
      </w:r>
      <w:r>
        <w:rPr>
          <w:rFonts w:eastAsia="Times New Roman" w:cs="Mangal" w:ascii="Times New Roman" w:hAnsi="Times New Roman"/>
          <w:color w:val="000000"/>
          <w:sz w:val="26"/>
          <w:szCs w:val="26"/>
          <w:lang w:eastAsia="en-US" w:bidi="hi-IN"/>
        </w:rPr>
        <w:t>следовавшего по маршруту г. Новосибирск — н.п. Чистоозерное</w:t>
      </w:r>
      <w:r>
        <w:rPr>
          <w:rFonts w:eastAsia="Times New Roman" w:cs="Mangal" w:ascii="Times New Roman" w:hAnsi="Times New Roman"/>
          <w:bCs/>
          <w:color w:val="000000"/>
          <w:sz w:val="26"/>
          <w:szCs w:val="26"/>
          <w:lang w:eastAsia="ar-SA" w:bidi="hi-IN"/>
        </w:rPr>
        <w:t xml:space="preserve"> и грузового автомобиля, с </w:t>
      </w:r>
      <w:r>
        <w:rPr>
          <w:rFonts w:eastAsia="Times New Roman" w:cs="Mangal" w:ascii="Times New Roman" w:hAnsi="Times New Roman"/>
          <w:color w:val="000000"/>
          <w:sz w:val="26"/>
          <w:szCs w:val="26"/>
          <w:lang w:eastAsia="en-US" w:bidi="hi-IN"/>
        </w:rPr>
        <w:t>последующим опрокидыванием автобуса. Погибших нет, автомобильная дорога не перекрывалась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дорогах области за прошедшие сутки зарегистрировано 4 ДТП (Дзержинский, Октябрьский и Заельцовский районы г. Новосибирска, Новосибирский район) в результате которых погибших нет, 10 человек травмировано.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Автомобильные дороги в проезжем состоянии.</w:t>
      </w:r>
      <w:bookmarkStart w:id="0" w:name="_Hlk133589652"/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</w:rPr>
      </w:pPr>
      <w:r>
        <w:rPr>
          <w:rFonts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Ночью в отдельных районах небольшой снег, по северо-западу местами умеренный, днем небольшой, местами умеренный снег, метели. В отдельных районах изморозь. На дорогах местами гололедица.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Ветер южный ночью 4-9 м/с, местами порывы до 14 м/с, днем 6-11 м/с, местами порывы до 20 м/с.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Температура воздуха ночью -15, -20°С, местами до -26°С, днём -8, -13°С.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800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-10 ± 10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Магнитное поле Земли ожидается спокойное. Ухудшение условий </w:t>
        <w:br/>
        <w:t>КВ-радиосвязи маловероятно.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ind w:firstLine="567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возникновения техногенных пожаров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>Существует риск возникновения аварий в системе электроснабжения, вызванных порывами ветра до 20 м/с.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>
      <w:pPr>
        <w:pStyle w:val="Normal"/>
        <w:ind w:firstLine="567" w:right="-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Исходя из метеорологической обстановки, риск возникновения аварий на объектах ЖКХ сохраняется на уровне среднестатистических значений для данного периода времени.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Возможны перебои в работе коммунальных систем жизнеобеспечения населения в связи с прохождением отопительного сезона,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прогнозируемыми порывами ветра до 20 м/с, возможно падение аварийных деревьев, а также их частей и слабозакрепленных конструкций.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bookmarkStart w:id="8" w:name="_Hlk122957635"/>
      <w:r>
        <w:rPr>
          <w:rFonts w:cs="Times New Roman" w:ascii="Times New Roman" w:hAnsi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возникновения происшествий, связанных с выходом людей и выездом техники на лёд водных объектов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 наблюдается участок открытой воды от Новосибирской ГЭС протяжённостью 190 км, в следствии чего сохраняется риск возникновения происшествий связанных с нарушением правил безопасности при пользовании маломерными судами.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Осадки в виде снега, метели и гололедица будет способствовать осложнению обстановки на дорогах и увеличению количества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(г. Бердск, Чановском, Барабинском, Коченевском, Мошковском, Искитимском, Черепановском и Болотнинском районах).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bookmarkStart w:id="9" w:name="_Hlk84255620"/>
      <w:bookmarkStart w:id="10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9"/>
      <w:bookmarkEnd w:id="1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года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НСО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 Обеспечить контроль за всеми возможными местами рыбной ловли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hd w:val="clear" w:color="FFFFFF" w:themeColor="background1" w:fill="FFFFFF" w:themeFill="background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</w:rPr>
        <w:t xml:space="preserve">3.3.1.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Продолжить проведение уроков безопасности в школах и детских дошкольных учреждениях о мерах пожарной безопасности.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 xml:space="preserve">3.3.2. Провести комплексные внеплановые подворовые обходы по местам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проживания социально-незащищенной категории граждан, многодетных семей.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3.3.3.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фото-, видеофиксацию).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3.3.4.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 генерирующих устройств, отопительных печей.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3.3.5.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eastAsia="Arial" w:cs="Times New Roman"/>
          <w:b/>
          <w:bCs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Cs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3.3.1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Cs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3.3.2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 w:eastAsia="Arial" w:cs="Times New Roman"/>
          <w:bCs/>
          <w:color w:val="000000"/>
          <w:sz w:val="28"/>
          <w:szCs w:val="28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</w:rPr>
        <w:t>3.3.3 Регулярно проводить проверку газового оборудования в жилом секторе и многоквартирных домах.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 возникновении ЧС немедленно информировать старшего </w:t>
        <w:br/>
        <w:t>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bookmarkStart w:id="11" w:name="_Hlk163747752"/>
      <w:bookmarkEnd w:id="11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3580130</wp:posOffset>
            </wp:positionH>
            <wp:positionV relativeFrom="paragraph">
              <wp:posOffset>32385</wp:posOffset>
            </wp:positionV>
            <wp:extent cx="1066800" cy="561975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подполковник вн. службы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В.А. Руденко</w:t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3151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  <w:bookmarkStart w:id="12" w:name="_GoBack"/>
      <w:bookmarkStart w:id="13" w:name="_GoBack"/>
      <w:bookmarkEnd w:id="13"/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1134"/>
      <w:pgNumType w:fmt="decimal"/>
      <w:formProt w:val="false"/>
      <w:titlePg/>
      <w:textDirection w:val="lrTb"/>
      <w:docGrid w:type="default" w:linePitch="360" w:charSpace="12288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Heading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sid w:val="009c563d"/>
    <w:rPr>
      <w:vertAlign w:val="superscript"/>
    </w:rPr>
  </w:style>
  <w:style w:type="character" w:styleId="FootnoteCharacters111" w:customStyle="1">
    <w:name w:val="Footnote Characters111"/>
    <w:qFormat/>
    <w:rsid w:val="009c563d"/>
    <w:rPr>
      <w:vertAlign w:val="superscript"/>
    </w:rPr>
  </w:style>
  <w:style w:type="character" w:styleId="FootnoteCharacters1111" w:customStyle="1">
    <w:name w:val="Footnote Characters1111"/>
    <w:qFormat/>
    <w:rsid w:val="009c563d"/>
    <w:rPr>
      <w:vertAlign w:val="superscript"/>
    </w:rPr>
  </w:style>
  <w:style w:type="character" w:styleId="FootnoteCharacters11111" w:customStyle="1">
    <w:name w:val="Footnote Characters11111"/>
    <w:qFormat/>
    <w:rsid w:val="009c563d"/>
    <w:rPr>
      <w:vertAlign w:val="superscript"/>
    </w:rPr>
  </w:style>
  <w:style w:type="character" w:styleId="FootnoteCharacters111111" w:customStyle="1">
    <w:name w:val="Footnote Characters111111"/>
    <w:qFormat/>
    <w:rsid w:val="009c563d"/>
    <w:rPr>
      <w:vertAlign w:val="superscript"/>
    </w:rPr>
  </w:style>
  <w:style w:type="character" w:styleId="FootnoteCharacters1111111" w:customStyle="1">
    <w:name w:val="Footnote Characters1111111"/>
    <w:qFormat/>
    <w:rsid w:val="009c563d"/>
    <w:rPr>
      <w:vertAlign w:val="superscript"/>
    </w:rPr>
  </w:style>
  <w:style w:type="character" w:styleId="FootnoteCharacters11111111" w:customStyle="1">
    <w:name w:val="Footnote Characters11111111"/>
    <w:qFormat/>
    <w:rsid w:val="009c563d"/>
    <w:rPr>
      <w:vertAlign w:val="superscript"/>
    </w:rPr>
  </w:style>
  <w:style w:type="character" w:styleId="FootnoteCharacters111111111" w:customStyle="1">
    <w:name w:val="Footnote Characters111111111"/>
    <w:qFormat/>
    <w:rsid w:val="009c563d"/>
    <w:rPr>
      <w:vertAlign w:val="superscript"/>
    </w:rPr>
  </w:style>
  <w:style w:type="character" w:styleId="FootnoteCharacters1111111111" w:customStyle="1">
    <w:name w:val="Footnote Characters1111111111"/>
    <w:qFormat/>
    <w:rsid w:val="009c563d"/>
    <w:rPr>
      <w:vertAlign w:val="superscript"/>
    </w:rPr>
  </w:style>
  <w:style w:type="character" w:styleId="FootnoteCharacters11111111111" w:customStyle="1">
    <w:name w:val="Footnote Characters11111111111"/>
    <w:qFormat/>
    <w:rsid w:val="009c563d"/>
    <w:rPr>
      <w:vertAlign w:val="superscript"/>
    </w:rPr>
  </w:style>
  <w:style w:type="character" w:styleId="FootnoteCharacters111111111111" w:customStyle="1">
    <w:name w:val="Footnote Characters111111111111"/>
    <w:qFormat/>
    <w:rsid w:val="009c563d"/>
    <w:rPr>
      <w:vertAlign w:val="superscript"/>
    </w:rPr>
  </w:style>
  <w:style w:type="character" w:styleId="FootnoteCharacters1111111111111" w:customStyle="1">
    <w:name w:val="Footnote Characters1111111111111"/>
    <w:qFormat/>
    <w:rsid w:val="009c563d"/>
    <w:rPr>
      <w:vertAlign w:val="superscript"/>
    </w:rPr>
  </w:style>
  <w:style w:type="character" w:styleId="FootnoteCharacters11111111111111" w:customStyle="1">
    <w:name w:val="Footnote Characters11111111111111"/>
    <w:qFormat/>
    <w:rsid w:val="009c563d"/>
    <w:rPr>
      <w:vertAlign w:val="superscript"/>
    </w:rPr>
  </w:style>
  <w:style w:type="character" w:styleId="FootnoteCharacters111111111111111" w:customStyle="1">
    <w:name w:val="Footnote Characters111111111111111"/>
    <w:qFormat/>
    <w:rsid w:val="009c563d"/>
    <w:rPr>
      <w:vertAlign w:val="superscript"/>
    </w:rPr>
  </w:style>
  <w:style w:type="character" w:styleId="FootnoteCharacters1111111111111111" w:customStyle="1">
    <w:name w:val="Footnote Characters1111111111111111"/>
    <w:qFormat/>
    <w:rsid w:val="009c563d"/>
    <w:rPr>
      <w:vertAlign w:val="superscript"/>
    </w:rPr>
  </w:style>
  <w:style w:type="character" w:styleId="FootnoteCharacters11111111111111111" w:customStyle="1">
    <w:name w:val="Footnote Characters11111111111111111"/>
    <w:qFormat/>
    <w:rsid w:val="009c563d"/>
    <w:rPr>
      <w:vertAlign w:val="superscript"/>
    </w:rPr>
  </w:style>
  <w:style w:type="character" w:styleId="FootnoteCharacters111111111111111111" w:customStyle="1">
    <w:name w:val="Footnote Characters111111111111111111"/>
    <w:qFormat/>
    <w:rsid w:val="009c563d"/>
    <w:rPr>
      <w:vertAlign w:val="superscript"/>
    </w:rPr>
  </w:style>
  <w:style w:type="character" w:styleId="FootnoteCharacters1111111111111111111" w:customStyle="1">
    <w:name w:val="Footnote Characters1111111111111111111"/>
    <w:qFormat/>
    <w:rsid w:val="009c563d"/>
    <w:rPr>
      <w:vertAlign w:val="superscript"/>
    </w:rPr>
  </w:style>
  <w:style w:type="character" w:styleId="FootnoteCharacters11111111111111111111" w:customStyle="1">
    <w:name w:val="Footnote Characters11111111111111111111"/>
    <w:qFormat/>
    <w:rsid w:val="009c563d"/>
    <w:rPr>
      <w:vertAlign w:val="superscript"/>
    </w:rPr>
  </w:style>
  <w:style w:type="character" w:styleId="FootnoteCharacters111111111111111111111" w:customStyle="1">
    <w:name w:val="Footnote Characters111111111111111111111"/>
    <w:qFormat/>
    <w:rsid w:val="009c563d"/>
    <w:rPr>
      <w:vertAlign w:val="superscript"/>
    </w:rPr>
  </w:style>
  <w:style w:type="character" w:styleId="FootnoteCharacters1111111111111111111111" w:customStyle="1">
    <w:name w:val="Footnote Characters1111111111111111111111"/>
    <w:qFormat/>
    <w:rsid w:val="009c563d"/>
    <w:rPr>
      <w:vertAlign w:val="superscript"/>
    </w:rPr>
  </w:style>
  <w:style w:type="character" w:styleId="FootnoteCharacters11111111111111111111111" w:customStyle="1">
    <w:name w:val="Footnote Characters11111111111111111111111"/>
    <w:qFormat/>
    <w:rsid w:val="009c563d"/>
    <w:rPr>
      <w:vertAlign w:val="superscript"/>
    </w:rPr>
  </w:style>
  <w:style w:type="character" w:styleId="FootnoteCharacters111111111111111111111111" w:customStyle="1">
    <w:name w:val="Footnote Characters111111111111111111111111"/>
    <w:qFormat/>
    <w:rsid w:val="009c563d"/>
    <w:rPr>
      <w:vertAlign w:val="superscript"/>
    </w:rPr>
  </w:style>
  <w:style w:type="character" w:styleId="FootnoteCharacters1111111111111111111111111" w:customStyle="1">
    <w:name w:val="Footnote Characters1111111111111111111111111"/>
    <w:qFormat/>
    <w:rsid w:val="009c563d"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sid w:val="009c563d"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sid w:val="009c563d"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sid w:val="009c563d"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sid w:val="009c563d"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sid w:val="009c563d"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sid w:val="009c563d"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sid w:val="009c563d"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sid w:val="009c563d"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sid w:val="009c563d"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sid w:val="009c563d"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sid w:val="009c563d"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sid w:val="009c563d"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sid w:val="009c563d"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sid w:val="009c563d"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sid w:val="009c563d"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sid w:val="009c563d"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sid w:val="009c563d"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sid w:val="009c563d"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sid w:val="009c563d"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sid w:val="009c563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sid w:val="009c563d"/>
    <w:rPr>
      <w:vertAlign w:val="superscript"/>
    </w:rPr>
  </w:style>
  <w:style w:type="character" w:styleId="EndnoteCharacters111" w:customStyle="1">
    <w:name w:val="Endnote Characters111"/>
    <w:qFormat/>
    <w:rsid w:val="009c563d"/>
    <w:rPr>
      <w:vertAlign w:val="superscript"/>
    </w:rPr>
  </w:style>
  <w:style w:type="character" w:styleId="EndnoteCharacters1111" w:customStyle="1">
    <w:name w:val="Endnote Characters1111"/>
    <w:qFormat/>
    <w:rsid w:val="009c563d"/>
    <w:rPr>
      <w:vertAlign w:val="superscript"/>
    </w:rPr>
  </w:style>
  <w:style w:type="character" w:styleId="EndnoteCharacters11111" w:customStyle="1">
    <w:name w:val="Endnote Characters11111"/>
    <w:qFormat/>
    <w:rsid w:val="009c563d"/>
    <w:rPr>
      <w:vertAlign w:val="superscript"/>
    </w:rPr>
  </w:style>
  <w:style w:type="character" w:styleId="EndnoteCharacters111111" w:customStyle="1">
    <w:name w:val="Endnote Characters111111"/>
    <w:qFormat/>
    <w:rsid w:val="009c563d"/>
    <w:rPr>
      <w:vertAlign w:val="superscript"/>
    </w:rPr>
  </w:style>
  <w:style w:type="character" w:styleId="EndnoteCharacters1111111" w:customStyle="1">
    <w:name w:val="Endnote Characters1111111"/>
    <w:qFormat/>
    <w:rsid w:val="009c563d"/>
    <w:rPr>
      <w:vertAlign w:val="superscript"/>
    </w:rPr>
  </w:style>
  <w:style w:type="character" w:styleId="EndnoteCharacters11111111" w:customStyle="1">
    <w:name w:val="Endnote Characters11111111"/>
    <w:qFormat/>
    <w:rsid w:val="009c563d"/>
    <w:rPr>
      <w:vertAlign w:val="superscript"/>
    </w:rPr>
  </w:style>
  <w:style w:type="character" w:styleId="EndnoteCharacters111111111" w:customStyle="1">
    <w:name w:val="Endnote Characters111111111"/>
    <w:qFormat/>
    <w:rsid w:val="009c563d"/>
    <w:rPr>
      <w:vertAlign w:val="superscript"/>
    </w:rPr>
  </w:style>
  <w:style w:type="character" w:styleId="EndnoteCharacters1111111111" w:customStyle="1">
    <w:name w:val="Endnote Characters1111111111"/>
    <w:qFormat/>
    <w:rsid w:val="009c563d"/>
    <w:rPr>
      <w:vertAlign w:val="superscript"/>
    </w:rPr>
  </w:style>
  <w:style w:type="character" w:styleId="EndnoteCharacters11111111111" w:customStyle="1">
    <w:name w:val="Endnote Characters11111111111"/>
    <w:qFormat/>
    <w:rsid w:val="009c563d"/>
    <w:rPr>
      <w:vertAlign w:val="superscript"/>
    </w:rPr>
  </w:style>
  <w:style w:type="character" w:styleId="EndnoteCharacters111111111111" w:customStyle="1">
    <w:name w:val="Endnote Characters111111111111"/>
    <w:qFormat/>
    <w:rsid w:val="009c563d"/>
    <w:rPr>
      <w:vertAlign w:val="superscript"/>
    </w:rPr>
  </w:style>
  <w:style w:type="character" w:styleId="EndnoteCharacters1111111111111" w:customStyle="1">
    <w:name w:val="Endnote Characters1111111111111"/>
    <w:qFormat/>
    <w:rsid w:val="009c563d"/>
    <w:rPr>
      <w:vertAlign w:val="superscript"/>
    </w:rPr>
  </w:style>
  <w:style w:type="character" w:styleId="EndnoteCharacters11111111111111" w:customStyle="1">
    <w:name w:val="Endnote Characters11111111111111"/>
    <w:qFormat/>
    <w:rsid w:val="009c563d"/>
    <w:rPr>
      <w:vertAlign w:val="superscript"/>
    </w:rPr>
  </w:style>
  <w:style w:type="character" w:styleId="EndnoteCharacters111111111111111" w:customStyle="1">
    <w:name w:val="Endnote Characters111111111111111"/>
    <w:qFormat/>
    <w:rsid w:val="009c563d"/>
    <w:rPr>
      <w:vertAlign w:val="superscript"/>
    </w:rPr>
  </w:style>
  <w:style w:type="character" w:styleId="EndnoteCharacters1111111111111111" w:customStyle="1">
    <w:name w:val="Endnote Characters1111111111111111"/>
    <w:qFormat/>
    <w:rsid w:val="009c563d"/>
    <w:rPr>
      <w:vertAlign w:val="superscript"/>
    </w:rPr>
  </w:style>
  <w:style w:type="character" w:styleId="EndnoteCharacters11111111111111111" w:customStyle="1">
    <w:name w:val="Endnote Characters11111111111111111"/>
    <w:qFormat/>
    <w:rsid w:val="009c563d"/>
    <w:rPr>
      <w:vertAlign w:val="superscript"/>
    </w:rPr>
  </w:style>
  <w:style w:type="character" w:styleId="EndnoteCharacters111111111111111111" w:customStyle="1">
    <w:name w:val="Endnote Characters111111111111111111"/>
    <w:qFormat/>
    <w:rsid w:val="009c563d"/>
    <w:rPr>
      <w:vertAlign w:val="superscript"/>
    </w:rPr>
  </w:style>
  <w:style w:type="character" w:styleId="EndnoteCharacters1111111111111111111" w:customStyle="1">
    <w:name w:val="Endnote Characters1111111111111111111"/>
    <w:qFormat/>
    <w:rsid w:val="009c563d"/>
    <w:rPr>
      <w:vertAlign w:val="superscript"/>
    </w:rPr>
  </w:style>
  <w:style w:type="character" w:styleId="EndnoteCharacters11111111111111111111" w:customStyle="1">
    <w:name w:val="Endnote Characters11111111111111111111"/>
    <w:qFormat/>
    <w:rsid w:val="009c563d"/>
    <w:rPr>
      <w:vertAlign w:val="superscript"/>
    </w:rPr>
  </w:style>
  <w:style w:type="character" w:styleId="EndnoteCharacters111111111111111111111" w:customStyle="1">
    <w:name w:val="Endnote Characters111111111111111111111"/>
    <w:qFormat/>
    <w:rsid w:val="009c563d"/>
    <w:rPr>
      <w:vertAlign w:val="superscript"/>
    </w:rPr>
  </w:style>
  <w:style w:type="character" w:styleId="EndnoteCharacters1111111111111111111111" w:customStyle="1">
    <w:name w:val="Endnote Characters1111111111111111111111"/>
    <w:qFormat/>
    <w:rsid w:val="009c563d"/>
    <w:rPr>
      <w:vertAlign w:val="superscript"/>
    </w:rPr>
  </w:style>
  <w:style w:type="character" w:styleId="EndnoteCharacters11111111111111111111111" w:customStyle="1">
    <w:name w:val="Endnote Characters11111111111111111111111"/>
    <w:qFormat/>
    <w:rsid w:val="009c563d"/>
    <w:rPr>
      <w:vertAlign w:val="superscript"/>
    </w:rPr>
  </w:style>
  <w:style w:type="character" w:styleId="EndnoteCharacters111111111111111111111111" w:customStyle="1">
    <w:name w:val="Endnote Characters111111111111111111111111"/>
    <w:qFormat/>
    <w:rsid w:val="009c563d"/>
    <w:rPr>
      <w:vertAlign w:val="superscript"/>
    </w:rPr>
  </w:style>
  <w:style w:type="character" w:styleId="EndnoteCharacters1111111111111111111111111" w:customStyle="1">
    <w:name w:val="Endnote Characters1111111111111111111111111"/>
    <w:qFormat/>
    <w:rsid w:val="009c563d"/>
    <w:rPr>
      <w:vertAlign w:val="superscript"/>
    </w:rPr>
  </w:style>
  <w:style w:type="character" w:styleId="EndnoteCharacters11111111111111111111111111" w:customStyle="1">
    <w:name w:val="Endnote Characters11111111111111111111111111"/>
    <w:qFormat/>
    <w:rsid w:val="009c563d"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sid w:val="009c563d"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sid w:val="009c563d"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sid w:val="009c563d"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sid w:val="009c563d"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sid w:val="009c563d"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sid w:val="009c563d"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sid w:val="009c563d"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sid w:val="009c563d"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sid w:val="009c563d"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sid w:val="009c563d"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sid w:val="009c563d"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sid w:val="009c563d"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sid w:val="009c563d"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sid w:val="009c563d"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sid w:val="009c563d"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sid w:val="009c563d"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sid w:val="009c563d"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sid w:val="009c563d"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"/>
    <w:qFormat/>
    <w:rsid w:val="009c563d"/>
    <w:rPr/>
  </w:style>
  <w:style w:type="character" w:styleId="1" w:customStyle="1">
    <w:name w:val="Основной шрифт абзаца1"/>
    <w:qFormat/>
    <w:rsid w:val="009c563d"/>
    <w:rPr/>
  </w:style>
  <w:style w:type="character" w:styleId="FootnoteCharacters111111111111111111111111111111111111111111111111111111" w:customStyle="1">
    <w:name w:val="Footnote Characters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Style6" w:customStyle="1">
    <w:name w:val="Символ концевой сноски"/>
    <w:qFormat/>
    <w:rsid w:val="009c563d"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8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9c563d"/>
    <w:rPr>
      <w:i/>
    </w:rPr>
  </w:style>
  <w:style w:type="character" w:styleId="Style9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0" w:customStyle="1">
    <w:name w:val="Текст сноски Знак"/>
    <w:uiPriority w:val="99"/>
    <w:qFormat/>
    <w:rsid w:val="009c563d"/>
    <w:rPr>
      <w:sz w:val="18"/>
    </w:rPr>
  </w:style>
  <w:style w:type="character" w:styleId="Style11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" w:customStyle="1">
    <w:name w:val="Основной шрифт абзаца9"/>
    <w:qFormat/>
    <w:rsid w:val="009c563d"/>
    <w:rPr/>
  </w:style>
  <w:style w:type="character" w:styleId="8" w:customStyle="1">
    <w:name w:val="Основной шрифт абзаца8"/>
    <w:qFormat/>
    <w:rsid w:val="009c563d"/>
    <w:rPr/>
  </w:style>
  <w:style w:type="character" w:styleId="7" w:customStyle="1">
    <w:name w:val="Основной шрифт абзаца7"/>
    <w:qFormat/>
    <w:rsid w:val="009c563d"/>
    <w:rPr/>
  </w:style>
  <w:style w:type="character" w:styleId="6" w:customStyle="1">
    <w:name w:val="Основной шрифт абзаца6"/>
    <w:qFormat/>
    <w:rsid w:val="009c563d"/>
    <w:rPr/>
  </w:style>
  <w:style w:type="character" w:styleId="5" w:customStyle="1">
    <w:name w:val="Основной шрифт абзаца5"/>
    <w:qFormat/>
    <w:rsid w:val="009c563d"/>
    <w:rPr/>
  </w:style>
  <w:style w:type="character" w:styleId="4" w:customStyle="1">
    <w:name w:val="Основной шрифт абзаца4"/>
    <w:qFormat/>
    <w:rsid w:val="009c563d"/>
    <w:rPr/>
  </w:style>
  <w:style w:type="character" w:styleId="3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2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1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3" w:customStyle="1">
    <w:name w:val="Текст примечания Знак"/>
    <w:qFormat/>
    <w:rsid w:val="009c563d"/>
    <w:rPr/>
  </w:style>
  <w:style w:type="character" w:styleId="Style14" w:customStyle="1">
    <w:name w:val="Тема примечания Знак"/>
    <w:qFormat/>
    <w:rsid w:val="009c563d"/>
    <w:rPr>
      <w:b/>
      <w:bCs/>
    </w:rPr>
  </w:style>
  <w:style w:type="character" w:styleId="212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6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>
    <w:name w:val="Internet Link135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rsid w:val="009c563d"/>
    <w:pPr>
      <w:widowControl w:val="false"/>
      <w:jc w:val="both"/>
    </w:pPr>
    <w:rPr/>
  </w:style>
  <w:style w:type="paragraph" w:styleId="List">
    <w:name w:val="List"/>
    <w:basedOn w:val="BodyText"/>
    <w:qFormat/>
    <w:rsid w:val="009c563d"/>
    <w:pPr/>
    <w:rPr>
      <w:rFonts w:cs="Mang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rsid w:val="009c563d"/>
    <w:pPr/>
    <w:rPr/>
  </w:style>
  <w:style w:type="paragraph" w:styleId="111" w:customStyle="1">
    <w:name w:val="Заголовок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rsid w:val="009c563d"/>
    <w:pPr/>
    <w:rPr/>
  </w:style>
  <w:style w:type="paragraph" w:styleId="Comment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Comment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eastAsia="ru-RU" w:bidi="ar-SA" w:val="ru-RU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rsid w:val="009c563d"/>
    <w:pPr>
      <w:spacing w:before="0" w:after="57"/>
      <w:ind w:left="1984"/>
    </w:pPr>
    <w:rPr/>
  </w:style>
  <w:style w:type="paragraph" w:styleId="Style19" w:customStyle="1">
    <w:name w:val="Колонтитул"/>
    <w:basedOn w:val="Normal"/>
    <w:qFormat/>
    <w:rsid w:val="009c563d"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Style19"/>
    <w:qFormat/>
    <w:rsid w:val="009c563d"/>
    <w:pPr/>
    <w:rPr/>
  </w:style>
  <w:style w:type="paragraph" w:styleId="TOC9">
    <w:name w:val="toc 9"/>
    <w:basedOn w:val="Normal"/>
    <w:next w:val="Normal"/>
    <w:uiPriority w:val="39"/>
    <w:unhideWhenUsed/>
    <w:qFormat/>
    <w:rsid w:val="009c563d"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rsid w:val="009c563d"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rsid w:val="009c563d"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TOC3">
    <w:name w:val="toc 3"/>
    <w:basedOn w:val="Normal"/>
    <w:next w:val="Normal"/>
    <w:uiPriority w:val="39"/>
    <w:unhideWhenUsed/>
    <w:qFormat/>
    <w:rsid w:val="009c563d"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rsid w:val="009c563d"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rsid w:val="009c563d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rsid w:val="009c563d"/>
    <w:pPr>
      <w:spacing w:before="0" w:after="57"/>
      <w:ind w:left="1134"/>
    </w:pPr>
    <w:rPr/>
  </w:style>
  <w:style w:type="paragraph" w:styleId="Footer">
    <w:name w:val="footer"/>
    <w:basedOn w:val="Normal"/>
    <w:link w:val="Style15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9c563d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right="-360"/>
    </w:pPr>
    <w:rPr>
      <w:sz w:val="16"/>
    </w:rPr>
  </w:style>
  <w:style w:type="paragraph" w:styleId="219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rsid w:val="009c563d"/>
    <w:pPr/>
    <w:rPr>
      <w:sz w:val="28"/>
    </w:rPr>
  </w:style>
  <w:style w:type="paragraph" w:styleId="124" w:customStyle="1">
    <w:name w:val="Стиль1"/>
    <w:basedOn w:val="315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Arial" w:eastAsiaTheme="minorEastAsia"/>
      <w:color w:val="auto"/>
      <w:kern w:val="0"/>
      <w:sz w:val="20"/>
      <w:szCs w:val="20"/>
      <w:lang w:bidi="ar-SA" w:val="ru-RU" w:eastAsia="zh-CN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bidi="ar-SA" w:val="ru-RU" w:eastAsia="zh-CN"/>
    </w:rPr>
  </w:style>
  <w:style w:type="paragraph" w:styleId="Style20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bidi="ar-SA" w:val="ru-RU" w:eastAsia="zh-CN"/>
    </w:rPr>
  </w:style>
  <w:style w:type="paragraph" w:styleId="Style21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9c563d"/>
    <w:pPr>
      <w:jc w:val="center"/>
    </w:pPr>
    <w:rPr>
      <w:b/>
      <w:bCs/>
    </w:rPr>
  </w:style>
  <w:style w:type="paragraph" w:styleId="Style23" w:customStyle="1">
    <w:name w:val="Содержимое врезки"/>
    <w:basedOn w:val="BodyText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bidi="ar-SA" w:val="ru-RU" w:eastAsia="zh-CN"/>
    </w:rPr>
  </w:style>
  <w:style w:type="paragraph" w:styleId="414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24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rsid w:val="009c563d"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cs="Calibri" w:eastAsia="Arial" w:eastAsiaTheme="minorEastAsia"/>
      <w:color w:val="auto"/>
      <w:kern w:val="0"/>
      <w:sz w:val="20"/>
      <w:szCs w:val="20"/>
      <w:lang w:bidi="ar-SA" w:val="ru-RU" w:eastAsia="zh-CN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bidi="ar-SA" w:val="ru-RU" w:eastAsia="zh-CN"/>
    </w:rPr>
  </w:style>
  <w:style w:type="paragraph" w:styleId="126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1871" w:customStyle="1">
    <w:name w:val="Указатель1871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numbering" w:styleId="Style25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5649</TotalTime>
  <Application>LibreOffice/24.8.0.3$Windows_X86_64 LibreOffice_project/0bdf1299c94fe897b119f97f3c613e9dca6be583</Application>
  <AppVersion>15.0000</AppVersion>
  <Pages>14</Pages>
  <Words>2463</Words>
  <Characters>20302</Characters>
  <CharactersWithSpaces>22336</CharactersWithSpaces>
  <Paragraphs>495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2024-12-10T15:42:48Z</dcterms:modified>
  <cp:revision>1289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